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F56" w:rsidRPr="00777F56" w:rsidRDefault="00777F56" w:rsidP="00777F56">
      <w:pPr>
        <w:spacing w:before="91" w:after="0" w:line="240" w:lineRule="auto"/>
        <w:rPr>
          <w:rFonts w:ascii="Arial" w:eastAsiaTheme="minorEastAsia" w:hAnsi="Arial" w:cs="Arial"/>
          <w:b/>
          <w:bCs/>
          <w:color w:val="808080"/>
          <w:kern w:val="24"/>
          <w:sz w:val="32"/>
          <w:szCs w:val="32"/>
          <w:lang w:eastAsia="de-DE"/>
        </w:rPr>
      </w:pPr>
      <w:r w:rsidRPr="00777F56">
        <w:rPr>
          <w:rFonts w:ascii="Arial" w:eastAsiaTheme="minorEastAsia" w:hAnsi="Arial" w:cs="Arial"/>
          <w:b/>
          <w:bCs/>
          <w:color w:val="808080"/>
          <w:kern w:val="24"/>
          <w:sz w:val="32"/>
          <w:szCs w:val="32"/>
          <w:lang w:eastAsia="de-DE"/>
        </w:rPr>
        <w:t>Rentnerinnen/ Rentner</w:t>
      </w:r>
    </w:p>
    <w:p w:rsidR="00777F56" w:rsidRPr="00777F56" w:rsidRDefault="00777F56" w:rsidP="00777F56">
      <w:pPr>
        <w:spacing w:before="91" w:after="0" w:line="240" w:lineRule="auto"/>
        <w:rPr>
          <w:rFonts w:ascii="Times New Roman" w:eastAsia="Times New Roman" w:hAnsi="Times New Roman" w:cs="Times New Roman"/>
          <w:sz w:val="32"/>
          <w:szCs w:val="32"/>
          <w:lang w:eastAsia="de-DE"/>
        </w:rPr>
      </w:pPr>
    </w:p>
    <w:p w:rsidR="00777F56" w:rsidRDefault="00777F56" w:rsidP="00777F56">
      <w:pPr>
        <w:spacing w:before="91" w:after="0" w:line="240" w:lineRule="auto"/>
        <w:rPr>
          <w:rFonts w:ascii="Arial" w:eastAsiaTheme="minorEastAsia" w:hAnsi="Arial" w:cs="Arial"/>
          <w:color w:val="808080"/>
          <w:kern w:val="24"/>
          <w:sz w:val="32"/>
          <w:szCs w:val="32"/>
          <w:lang w:eastAsia="de-DE"/>
        </w:rPr>
      </w:pPr>
      <w:proofErr w:type="spellStart"/>
      <w:r w:rsidRPr="00777F56">
        <w:rPr>
          <w:rFonts w:ascii="Arial" w:eastAsiaTheme="minorEastAsia" w:hAnsi="Arial" w:cs="Arial"/>
          <w:color w:val="808080"/>
          <w:kern w:val="24"/>
          <w:sz w:val="32"/>
          <w:szCs w:val="32"/>
          <w:highlight w:val="yellow"/>
          <w:lang w:eastAsia="de-DE"/>
        </w:rPr>
        <w:t>KvdR</w:t>
      </w:r>
      <w:proofErr w:type="spellEnd"/>
    </w:p>
    <w:p w:rsidR="005E4CE2" w:rsidRDefault="005E4CE2" w:rsidP="00777F56">
      <w:pPr>
        <w:spacing w:before="91" w:after="0" w:line="240" w:lineRule="auto"/>
        <w:rPr>
          <w:rFonts w:ascii="Arial" w:eastAsiaTheme="minorEastAsia" w:hAnsi="Arial" w:cs="Arial"/>
          <w:color w:val="808080"/>
          <w:kern w:val="24"/>
          <w:sz w:val="32"/>
          <w:szCs w:val="32"/>
          <w:lang w:eastAsia="de-DE"/>
        </w:rPr>
      </w:pPr>
    </w:p>
    <w:p w:rsidR="005E4CE2" w:rsidRDefault="005E4CE2" w:rsidP="005E4CE2">
      <w:pPr>
        <w:spacing w:before="91" w:after="0" w:line="240" w:lineRule="auto"/>
        <w:rPr>
          <w:rFonts w:ascii="Arial" w:eastAsiaTheme="minorEastAsia" w:hAnsi="Arial" w:cs="Arial"/>
          <w:color w:val="808080"/>
          <w:kern w:val="24"/>
          <w:sz w:val="32"/>
          <w:szCs w:val="32"/>
          <w:lang w:eastAsia="de-DE"/>
        </w:rPr>
      </w:pPr>
      <w:r w:rsidRPr="005E4CE2">
        <w:rPr>
          <w:rFonts w:ascii="Arial" w:eastAsiaTheme="minorEastAsia" w:hAnsi="Arial" w:cs="Arial"/>
          <w:color w:val="808080"/>
          <w:kern w:val="24"/>
          <w:sz w:val="32"/>
          <w:szCs w:val="32"/>
          <w:lang w:eastAsia="de-DE"/>
        </w:rPr>
        <w:t xml:space="preserve">2 Wer wird Mitglied in der </w:t>
      </w:r>
      <w:proofErr w:type="spellStart"/>
      <w:r w:rsidRPr="005E4CE2">
        <w:rPr>
          <w:rFonts w:ascii="Arial" w:eastAsiaTheme="minorEastAsia" w:hAnsi="Arial" w:cs="Arial"/>
          <w:color w:val="808080"/>
          <w:kern w:val="24"/>
          <w:sz w:val="32"/>
          <w:szCs w:val="32"/>
          <w:lang w:eastAsia="de-DE"/>
        </w:rPr>
        <w:t>KVdR</w:t>
      </w:r>
      <w:proofErr w:type="spellEnd"/>
      <w:r w:rsidRPr="005E4CE2">
        <w:rPr>
          <w:rFonts w:ascii="Arial" w:eastAsiaTheme="minorEastAsia" w:hAnsi="Arial" w:cs="Arial"/>
          <w:color w:val="808080"/>
          <w:kern w:val="24"/>
          <w:sz w:val="32"/>
          <w:szCs w:val="32"/>
          <w:lang w:eastAsia="de-DE"/>
        </w:rPr>
        <w:t xml:space="preserve">? </w:t>
      </w:r>
    </w:p>
    <w:p w:rsidR="005E4CE2" w:rsidRPr="005E4CE2" w:rsidRDefault="005E4CE2" w:rsidP="005E4CE2">
      <w:pPr>
        <w:spacing w:before="91" w:after="0" w:line="240" w:lineRule="auto"/>
        <w:rPr>
          <w:rFonts w:ascii="Arial" w:eastAsiaTheme="minorEastAsia" w:hAnsi="Arial" w:cs="Arial"/>
          <w:color w:val="808080"/>
          <w:kern w:val="24"/>
          <w:sz w:val="32"/>
          <w:szCs w:val="32"/>
          <w:lang w:eastAsia="de-DE"/>
        </w:rPr>
      </w:pPr>
      <w:bookmarkStart w:id="0" w:name="_GoBack"/>
      <w:bookmarkEnd w:id="0"/>
      <w:r w:rsidRPr="005E4CE2">
        <w:rPr>
          <w:rFonts w:ascii="Arial" w:eastAsiaTheme="minorEastAsia" w:hAnsi="Arial" w:cs="Arial"/>
          <w:color w:val="808080"/>
          <w:kern w:val="24"/>
          <w:sz w:val="32"/>
          <w:szCs w:val="32"/>
          <w:lang w:eastAsia="de-DE"/>
        </w:rPr>
        <w:t xml:space="preserve">In der </w:t>
      </w:r>
      <w:proofErr w:type="spellStart"/>
      <w:r w:rsidRPr="005E4CE2">
        <w:rPr>
          <w:rFonts w:ascii="Arial" w:eastAsiaTheme="minorEastAsia" w:hAnsi="Arial" w:cs="Arial"/>
          <w:color w:val="808080"/>
          <w:kern w:val="24"/>
          <w:sz w:val="32"/>
          <w:szCs w:val="32"/>
          <w:lang w:eastAsia="de-DE"/>
        </w:rPr>
        <w:t>KVdR</w:t>
      </w:r>
      <w:proofErr w:type="spellEnd"/>
      <w:r w:rsidRPr="005E4CE2">
        <w:rPr>
          <w:rFonts w:ascii="Arial" w:eastAsiaTheme="minorEastAsia" w:hAnsi="Arial" w:cs="Arial"/>
          <w:color w:val="808080"/>
          <w:kern w:val="24"/>
          <w:sz w:val="32"/>
          <w:szCs w:val="32"/>
          <w:lang w:eastAsia="de-DE"/>
        </w:rPr>
        <w:t xml:space="preserve"> wird pflichtversichert, wer eine Rente der gesetzlichen Rentenversicherung beantragt, einen Rentenanspruch hat und die sogenannte Vorversicherungszeit erfüllt. Diese ist erfüllt, wenn seit der erstmaligen Aufnahme einer Erwerbstätigkeit bis zur Rentenantragstellung (Rahmenfrist) mindestens 9/10 der zweiten Hälfte dieses Zeitraums eine Mitgliedschaft (aufgrund einer Pflichtversicherung oder freiwilligen Versicherung) oder eine Familienversicherung in der gesetzlichen Krankenversicherung bestanden hat.</w:t>
      </w:r>
    </w:p>
    <w:p w:rsidR="005E4CE2" w:rsidRDefault="005E4CE2" w:rsidP="00777F56">
      <w:pPr>
        <w:spacing w:before="91" w:after="0" w:line="240" w:lineRule="auto"/>
        <w:rPr>
          <w:rFonts w:ascii="Arial" w:eastAsiaTheme="minorEastAsia" w:hAnsi="Arial" w:cs="Arial"/>
          <w:color w:val="808080"/>
          <w:kern w:val="24"/>
          <w:sz w:val="32"/>
          <w:szCs w:val="32"/>
          <w:lang w:eastAsia="de-DE"/>
        </w:rPr>
      </w:pPr>
    </w:p>
    <w:p w:rsidR="005E4CE2" w:rsidRPr="00777F56" w:rsidRDefault="005E4CE2" w:rsidP="00777F56">
      <w:pPr>
        <w:spacing w:before="91" w:after="0" w:line="240" w:lineRule="auto"/>
        <w:rPr>
          <w:rFonts w:ascii="Arial" w:eastAsiaTheme="minorEastAsia" w:hAnsi="Arial" w:cs="Arial"/>
          <w:color w:val="808080"/>
          <w:kern w:val="24"/>
          <w:sz w:val="32"/>
          <w:szCs w:val="32"/>
          <w:lang w:eastAsia="de-DE"/>
        </w:rPr>
      </w:pPr>
    </w:p>
    <w:p w:rsidR="00777F56" w:rsidRPr="00777F56" w:rsidRDefault="00777F56" w:rsidP="00777F56">
      <w:pPr>
        <w:spacing w:before="91" w:after="0" w:line="240" w:lineRule="auto"/>
        <w:rPr>
          <w:rFonts w:ascii="Times New Roman" w:eastAsia="Times New Roman" w:hAnsi="Times New Roman" w:cs="Times New Roman"/>
          <w:sz w:val="32"/>
          <w:szCs w:val="32"/>
          <w:lang w:eastAsia="de-DE"/>
        </w:rPr>
      </w:pP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Beitrag aus der Altersrente und Versorgungsbezüge mit 14,6%</w:t>
      </w: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Zuschuss 7,3 % + 50% Zusatzbeitrag</w:t>
      </w: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 xml:space="preserve">Einkünfte aus selbstständiger </w:t>
      </w:r>
      <w:proofErr w:type="gramStart"/>
      <w:r w:rsidRPr="00777F56">
        <w:rPr>
          <w:rFonts w:ascii="Arial" w:eastAsiaTheme="minorEastAsia" w:hAnsi="Arial" w:cs="Arial"/>
          <w:color w:val="808080"/>
          <w:kern w:val="24"/>
          <w:sz w:val="32"/>
          <w:szCs w:val="32"/>
          <w:lang w:eastAsia="de-DE"/>
        </w:rPr>
        <w:t>Arbeit  14</w:t>
      </w:r>
      <w:proofErr w:type="gramEnd"/>
      <w:r w:rsidRPr="00777F56">
        <w:rPr>
          <w:rFonts w:ascii="Arial" w:eastAsiaTheme="minorEastAsia" w:hAnsi="Arial" w:cs="Arial"/>
          <w:color w:val="808080"/>
          <w:kern w:val="24"/>
          <w:sz w:val="32"/>
          <w:szCs w:val="32"/>
          <w:lang w:eastAsia="de-DE"/>
        </w:rPr>
        <w:t>,0%</w:t>
      </w: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Maximal bis BBG</w:t>
      </w: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PV</w:t>
      </w:r>
      <w:r w:rsidRPr="00777F56">
        <w:rPr>
          <w:rFonts w:ascii="Arial" w:eastAsiaTheme="minorEastAsia" w:hAnsi="Arial" w:cs="Arial"/>
          <w:color w:val="808080"/>
          <w:kern w:val="24"/>
          <w:sz w:val="32"/>
          <w:szCs w:val="32"/>
          <w:lang w:eastAsia="de-DE"/>
        </w:rPr>
        <w:tab/>
      </w:r>
      <w:r w:rsidRPr="00777F56">
        <w:rPr>
          <w:rFonts w:ascii="Arial" w:eastAsiaTheme="minorEastAsia" w:hAnsi="Arial" w:cs="Arial"/>
          <w:color w:val="808080"/>
          <w:kern w:val="24"/>
          <w:sz w:val="32"/>
          <w:szCs w:val="32"/>
          <w:lang w:eastAsia="de-DE"/>
        </w:rPr>
        <w:tab/>
        <w:t>3,3% / 3,05%</w:t>
      </w:r>
    </w:p>
    <w:p w:rsidR="00777F56" w:rsidRPr="00777F56" w:rsidRDefault="00777F56" w:rsidP="00777F56">
      <w:pPr>
        <w:spacing w:before="91" w:after="0" w:line="240" w:lineRule="auto"/>
        <w:rPr>
          <w:rFonts w:ascii="Times New Roman" w:eastAsia="Times New Roman" w:hAnsi="Times New Roman" w:cs="Times New Roman"/>
          <w:sz w:val="32"/>
          <w:szCs w:val="32"/>
          <w:lang w:eastAsia="de-DE"/>
        </w:rPr>
      </w:pP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 xml:space="preserve">Nicht </w:t>
      </w:r>
      <w:proofErr w:type="spellStart"/>
      <w:r w:rsidRPr="00777F56">
        <w:rPr>
          <w:rFonts w:ascii="Arial" w:eastAsiaTheme="minorEastAsia" w:hAnsi="Arial" w:cs="Arial"/>
          <w:color w:val="808080"/>
          <w:kern w:val="24"/>
          <w:sz w:val="32"/>
          <w:szCs w:val="32"/>
          <w:lang w:eastAsia="de-DE"/>
        </w:rPr>
        <w:t>KvdR</w:t>
      </w:r>
      <w:proofErr w:type="spellEnd"/>
    </w:p>
    <w:p w:rsidR="00777F56" w:rsidRPr="00777F56" w:rsidRDefault="00777F56" w:rsidP="00777F56">
      <w:pPr>
        <w:spacing w:before="91" w:after="0" w:line="240" w:lineRule="auto"/>
        <w:rPr>
          <w:rFonts w:ascii="Times New Roman" w:eastAsia="Times New Roman" w:hAnsi="Times New Roman" w:cs="Times New Roman"/>
          <w:sz w:val="32"/>
          <w:szCs w:val="32"/>
          <w:lang w:eastAsia="de-DE"/>
        </w:rPr>
      </w:pP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Beitrag aus der Altersrente und Versorgungsbezüge mit 14,6%</w:t>
      </w: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Zuschuss 7,3 % + 50% Zusatzbeitrag</w:t>
      </w:r>
    </w:p>
    <w:p w:rsidR="00777F56" w:rsidRPr="00777F56" w:rsidRDefault="00777F56" w:rsidP="00777F56">
      <w:pPr>
        <w:spacing w:before="91" w:after="0" w:line="240" w:lineRule="auto"/>
        <w:rPr>
          <w:rFonts w:ascii="Times New Roman" w:eastAsia="Times New Roman" w:hAnsi="Times New Roman" w:cs="Times New Roman"/>
          <w:sz w:val="32"/>
          <w:szCs w:val="32"/>
          <w:lang w:eastAsia="de-DE"/>
        </w:rPr>
      </w:pPr>
      <w:r w:rsidRPr="00777F56">
        <w:rPr>
          <w:rFonts w:ascii="Arial" w:eastAsiaTheme="minorEastAsia" w:hAnsi="Arial" w:cs="Arial"/>
          <w:color w:val="808080"/>
          <w:kern w:val="24"/>
          <w:sz w:val="32"/>
          <w:szCs w:val="32"/>
          <w:lang w:eastAsia="de-DE"/>
        </w:rPr>
        <w:t xml:space="preserve">Einkünfte aus selbstständiger </w:t>
      </w:r>
      <w:proofErr w:type="gramStart"/>
      <w:r w:rsidRPr="00777F56">
        <w:rPr>
          <w:rFonts w:ascii="Arial" w:eastAsiaTheme="minorEastAsia" w:hAnsi="Arial" w:cs="Arial"/>
          <w:color w:val="808080"/>
          <w:kern w:val="24"/>
          <w:sz w:val="32"/>
          <w:szCs w:val="32"/>
          <w:lang w:eastAsia="de-DE"/>
        </w:rPr>
        <w:t>Arbeit  14</w:t>
      </w:r>
      <w:proofErr w:type="gramEnd"/>
      <w:r w:rsidRPr="00777F56">
        <w:rPr>
          <w:rFonts w:ascii="Arial" w:eastAsiaTheme="minorEastAsia" w:hAnsi="Arial" w:cs="Arial"/>
          <w:color w:val="808080"/>
          <w:kern w:val="24"/>
          <w:sz w:val="32"/>
          <w:szCs w:val="32"/>
          <w:lang w:eastAsia="de-DE"/>
        </w:rPr>
        <w:t>,0%</w:t>
      </w:r>
    </w:p>
    <w:p w:rsidR="00777F56" w:rsidRPr="00777F56" w:rsidRDefault="00777F56" w:rsidP="00777F56">
      <w:pPr>
        <w:spacing w:before="91" w:after="0" w:line="240" w:lineRule="auto"/>
        <w:rPr>
          <w:rFonts w:ascii="Arial" w:eastAsiaTheme="minorEastAsia" w:hAnsi="Arial" w:cs="Arial"/>
          <w:b/>
          <w:bCs/>
          <w:color w:val="808080"/>
          <w:kern w:val="24"/>
          <w:sz w:val="32"/>
          <w:szCs w:val="32"/>
          <w:lang w:eastAsia="de-DE"/>
        </w:rPr>
      </w:pPr>
      <w:r w:rsidRPr="00777F56">
        <w:rPr>
          <w:rFonts w:ascii="Arial" w:eastAsiaTheme="minorEastAsia" w:hAnsi="Arial" w:cs="Arial"/>
          <w:b/>
          <w:bCs/>
          <w:color w:val="808080"/>
          <w:kern w:val="24"/>
          <w:sz w:val="32"/>
          <w:szCs w:val="32"/>
          <w:lang w:eastAsia="de-DE"/>
        </w:rPr>
        <w:t>Sonstige Einkommen mit 14,0%</w:t>
      </w: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Maximal bis BBG</w:t>
      </w:r>
    </w:p>
    <w:p w:rsidR="00777F56" w:rsidRPr="00777F56" w:rsidRDefault="00777F56" w:rsidP="00777F56">
      <w:pPr>
        <w:spacing w:before="91" w:after="0" w:line="240" w:lineRule="auto"/>
        <w:rPr>
          <w:rFonts w:ascii="Arial" w:eastAsiaTheme="minorEastAsia" w:hAnsi="Arial" w:cs="Arial"/>
          <w:color w:val="808080"/>
          <w:kern w:val="24"/>
          <w:sz w:val="32"/>
          <w:szCs w:val="32"/>
          <w:lang w:eastAsia="de-DE"/>
        </w:rPr>
      </w:pPr>
      <w:r w:rsidRPr="00777F56">
        <w:rPr>
          <w:rFonts w:ascii="Arial" w:eastAsiaTheme="minorEastAsia" w:hAnsi="Arial" w:cs="Arial"/>
          <w:color w:val="808080"/>
          <w:kern w:val="24"/>
          <w:sz w:val="32"/>
          <w:szCs w:val="32"/>
          <w:lang w:eastAsia="de-DE"/>
        </w:rPr>
        <w:t>PV</w:t>
      </w:r>
      <w:r w:rsidRPr="00777F56">
        <w:rPr>
          <w:rFonts w:ascii="Arial" w:eastAsiaTheme="minorEastAsia" w:hAnsi="Arial" w:cs="Arial"/>
          <w:color w:val="808080"/>
          <w:kern w:val="24"/>
          <w:sz w:val="32"/>
          <w:szCs w:val="32"/>
          <w:lang w:eastAsia="de-DE"/>
        </w:rPr>
        <w:tab/>
      </w:r>
      <w:r w:rsidRPr="00777F56">
        <w:rPr>
          <w:rFonts w:ascii="Arial" w:eastAsiaTheme="minorEastAsia" w:hAnsi="Arial" w:cs="Arial"/>
          <w:color w:val="808080"/>
          <w:kern w:val="24"/>
          <w:sz w:val="32"/>
          <w:szCs w:val="32"/>
          <w:lang w:eastAsia="de-DE"/>
        </w:rPr>
        <w:tab/>
        <w:t>3,3% / 3,05%</w:t>
      </w:r>
    </w:p>
    <w:sectPr w:rsidR="00777F56" w:rsidRPr="00777F56" w:rsidSect="0039438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F56"/>
    <w:rsid w:val="00394386"/>
    <w:rsid w:val="003A262F"/>
    <w:rsid w:val="005E4CE2"/>
    <w:rsid w:val="00777F56"/>
    <w:rsid w:val="00BF32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C3B7C"/>
  <w15:chartTrackingRefBased/>
  <w15:docId w15:val="{8D130101-E1CC-4441-B8D5-3D211655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777F56"/>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35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838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sgs-24.com</dc:creator>
  <cp:keywords/>
  <dc:description/>
  <cp:lastModifiedBy>sgs-24.com</cp:lastModifiedBy>
  <cp:revision>2</cp:revision>
  <dcterms:created xsi:type="dcterms:W3CDTF">2019-08-31T12:37:00Z</dcterms:created>
  <dcterms:modified xsi:type="dcterms:W3CDTF">2019-08-31T12:59:00Z</dcterms:modified>
</cp:coreProperties>
</file>